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D9" w:rsidRDefault="006133A6" w:rsidP="004435D9">
      <w:pPr>
        <w:jc w:val="center"/>
        <w:rPr>
          <w:noProof/>
        </w:rPr>
      </w:pPr>
      <w:r w:rsidRPr="00903FEA">
        <w:rPr>
          <w:noProof/>
        </w:rPr>
        <w:drawing>
          <wp:inline distT="0" distB="0" distL="0" distR="0">
            <wp:extent cx="1466850" cy="1333500"/>
            <wp:effectExtent l="0" t="0" r="0" b="0"/>
            <wp:docPr id="1" name="圖片 7" descr="http://intranet.ias.gov.mo/download/guides/logo/ias_logo-bk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http://intranet.ias.gov.mo/download/guides/logo/ias_logo-bkv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D9" w:rsidRPr="004435D9" w:rsidRDefault="003A31D9" w:rsidP="004435D9">
      <w:pPr>
        <w:jc w:val="center"/>
        <w:rPr>
          <w:rFonts w:ascii="微軟正黑體" w:eastAsia="微軟正黑體" w:hAnsi="微軟正黑體"/>
          <w:b/>
          <w:sz w:val="44"/>
          <w:szCs w:val="44"/>
          <w:lang w:val="pt-PT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智Cool攻略</w:t>
      </w: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4"/>
          <w:szCs w:val="24"/>
        </w:rPr>
      </w:pPr>
      <w:r w:rsidRPr="001965C1">
        <w:rPr>
          <w:rFonts w:ascii="Times New Roman" w:eastAsia="標楷體"/>
          <w:b/>
          <w:color w:val="000000"/>
          <w:sz w:val="24"/>
          <w:szCs w:val="24"/>
        </w:rPr>
        <w:t>預約回條：</w:t>
      </w:r>
    </w:p>
    <w:p w:rsidR="004C0B77" w:rsidRPr="001965C1" w:rsidRDefault="003A31D9" w:rsidP="003A31D9">
      <w:pPr>
        <w:spacing w:line="60" w:lineRule="auto"/>
        <w:rPr>
          <w:rFonts w:ascii="Times New Roman" w:eastAsia="標楷體"/>
          <w:color w:val="000000"/>
          <w:sz w:val="24"/>
          <w:szCs w:val="24"/>
        </w:rPr>
      </w:pPr>
      <w:r w:rsidRPr="001965C1">
        <w:rPr>
          <w:rFonts w:ascii="Times New Roman" w:eastAsia="標楷體"/>
          <w:color w:val="000000"/>
          <w:sz w:val="24"/>
          <w:szCs w:val="24"/>
        </w:rPr>
        <w:t>如有興趣參與，請</w:t>
      </w:r>
      <w:r w:rsidR="004C0B77" w:rsidRPr="001965C1">
        <w:rPr>
          <w:rFonts w:ascii="Times New Roman" w:eastAsia="標楷體"/>
          <w:color w:val="000000"/>
          <w:sz w:val="24"/>
          <w:szCs w:val="24"/>
        </w:rPr>
        <w:t>致電</w:t>
      </w:r>
      <w:r w:rsidR="004C0B77" w:rsidRPr="001965C1">
        <w:rPr>
          <w:rFonts w:ascii="Times New Roman" w:eastAsia="標楷體"/>
          <w:color w:val="000000"/>
          <w:sz w:val="24"/>
          <w:szCs w:val="24"/>
        </w:rPr>
        <w:t>83997512</w:t>
      </w:r>
      <w:r w:rsidR="004C0B77" w:rsidRPr="001965C1">
        <w:rPr>
          <w:rFonts w:ascii="Times New Roman" w:eastAsia="標楷體"/>
          <w:color w:val="000000"/>
          <w:sz w:val="24"/>
          <w:szCs w:val="24"/>
        </w:rPr>
        <w:t>林小姐查詢及預約後，</w:t>
      </w:r>
    </w:p>
    <w:p w:rsidR="003A31D9" w:rsidRPr="001965C1" w:rsidRDefault="003A31D9" w:rsidP="004C0B77">
      <w:pPr>
        <w:spacing w:line="60" w:lineRule="auto"/>
        <w:rPr>
          <w:rFonts w:ascii="Times New Roman" w:eastAsia="標楷體"/>
          <w:color w:val="000000"/>
          <w:sz w:val="24"/>
          <w:szCs w:val="24"/>
        </w:rPr>
      </w:pPr>
      <w:r w:rsidRPr="001965C1">
        <w:rPr>
          <w:rFonts w:ascii="Times New Roman" w:eastAsia="標楷體"/>
          <w:color w:val="000000"/>
          <w:sz w:val="24"/>
          <w:szCs w:val="24"/>
        </w:rPr>
        <w:t>填妥以下表格傳真至</w:t>
      </w:r>
      <w:r w:rsidRPr="001965C1">
        <w:rPr>
          <w:rFonts w:ascii="Times New Roman" w:eastAsia="標楷體"/>
          <w:color w:val="000000"/>
          <w:sz w:val="24"/>
          <w:szCs w:val="24"/>
        </w:rPr>
        <w:t>28781720</w:t>
      </w:r>
      <w:r w:rsidRPr="001965C1">
        <w:rPr>
          <w:rFonts w:ascii="Times New Roman" w:eastAsia="標楷體"/>
          <w:color w:val="000000"/>
          <w:sz w:val="24"/>
          <w:szCs w:val="24"/>
        </w:rPr>
        <w:t>社會工作局</w:t>
      </w:r>
      <w:r w:rsidR="00F44F38" w:rsidRPr="001965C1">
        <w:rPr>
          <w:rFonts w:ascii="Times New Roman" w:eastAsia="標楷體"/>
          <w:color w:val="000000"/>
          <w:sz w:val="24"/>
          <w:szCs w:val="24"/>
          <w:lang w:eastAsia="zh-HK"/>
        </w:rPr>
        <w:t>預防藥物濫用處</w:t>
      </w:r>
      <w:r w:rsidR="004C0B77" w:rsidRPr="001965C1">
        <w:rPr>
          <w:rFonts w:ascii="Times New Roman" w:eastAsia="標楷體"/>
          <w:color w:val="000000"/>
          <w:sz w:val="24"/>
          <w:szCs w:val="24"/>
        </w:rPr>
        <w:t>。</w:t>
      </w: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16"/>
          <w:szCs w:val="16"/>
        </w:rPr>
      </w:pP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學校／機構名稱：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  <w:u w:val="single"/>
        </w:rPr>
        <w:t xml:space="preserve">　　　　　　　　　　　　　　　　　　　　　</w:t>
      </w: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聯絡人姓名：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  <w:u w:val="single"/>
        </w:rPr>
        <w:t xml:space="preserve">　　　　　　　　　　　　　　　　　　　　　　　</w:t>
      </w: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聯絡電話：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  <w:u w:val="single"/>
        </w:rPr>
        <w:t xml:space="preserve">　　　　　　　　　　　　　　　　　　　　　　　</w:t>
      </w: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電郵地址：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:rsidR="003A31D9" w:rsidRDefault="003A31D9" w:rsidP="003A31D9">
      <w:pPr>
        <w:spacing w:line="60" w:lineRule="auto"/>
        <w:rPr>
          <w:rFonts w:ascii="標楷體" w:eastAsia="標楷體" w:hAnsi="標楷體" w:cs="華康中黑體(P)-UN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填表日期：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  <w:u w:val="single"/>
        </w:rPr>
        <w:t xml:space="preserve">　　　　　　　　　　　　　　　　　　　　　　　　</w:t>
      </w:r>
    </w:p>
    <w:p w:rsidR="003A31D9" w:rsidRDefault="003A31D9" w:rsidP="003A31D9">
      <w:pPr>
        <w:rPr>
          <w:rFonts w:ascii="標楷體" w:eastAsia="標楷體" w:hAnsi="標楷體" w:cs="華康中黑體(P)-UN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選擇課程：□ 吸煙多面</w:t>
      </w:r>
      <w:proofErr w:type="gramStart"/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睇</w:t>
      </w:r>
      <w:proofErr w:type="gramEnd"/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(</w:t>
      </w:r>
      <w:r w:rsidR="004C0B77">
        <w:rPr>
          <w:rFonts w:ascii="標楷體" w:eastAsia="標楷體" w:hAnsi="標楷體" w:cs="華康中黑體(P)-UN" w:hint="eastAsia"/>
          <w:color w:val="000000"/>
          <w:sz w:val="24"/>
          <w:szCs w:val="24"/>
        </w:rPr>
        <w:t>初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一)</w:t>
      </w:r>
    </w:p>
    <w:p w:rsidR="003A31D9" w:rsidRDefault="003A31D9" w:rsidP="003A31D9">
      <w:pPr>
        <w:ind w:left="1200"/>
        <w:rPr>
          <w:rFonts w:ascii="標楷體" w:eastAsia="標楷體" w:hAnsi="標楷體" w:cs="華康中黑體(P)-UN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 xml:space="preserve">□ </w:t>
      </w:r>
      <w:r w:rsidRPr="001965C1">
        <w:rPr>
          <w:rFonts w:ascii="Times New Roman" w:eastAsia="標楷體"/>
          <w:color w:val="000000"/>
          <w:sz w:val="24"/>
          <w:szCs w:val="24"/>
        </w:rPr>
        <w:t xml:space="preserve">Cool Teen 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有計(</w:t>
      </w:r>
      <w:r w:rsidR="004C0B77">
        <w:rPr>
          <w:rFonts w:ascii="標楷體" w:eastAsia="標楷體" w:hAnsi="標楷體" w:cs="華康中黑體(P)-UN" w:hint="eastAsia"/>
          <w:color w:val="000000"/>
          <w:sz w:val="24"/>
          <w:szCs w:val="24"/>
        </w:rPr>
        <w:t>初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二)</w:t>
      </w:r>
    </w:p>
    <w:p w:rsidR="003A31D9" w:rsidRDefault="003A31D9" w:rsidP="003A31D9">
      <w:pPr>
        <w:ind w:left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□ 無</w:t>
      </w:r>
      <w:r>
        <w:rPr>
          <w:rFonts w:ascii="標楷體" w:eastAsia="標楷體" w:hAnsi="標楷體" w:cs="細明體" w:hint="eastAsia"/>
          <w:color w:val="000000"/>
          <w:sz w:val="24"/>
          <w:szCs w:val="24"/>
        </w:rPr>
        <w:t>藥一樣Cool(</w:t>
      </w:r>
      <w:r w:rsidR="004C0B77">
        <w:rPr>
          <w:rFonts w:ascii="標楷體" w:eastAsia="標楷體" w:hAnsi="標楷體" w:cs="細明體" w:hint="eastAsia"/>
          <w:color w:val="000000"/>
          <w:sz w:val="24"/>
          <w:szCs w:val="24"/>
        </w:rPr>
        <w:t>初</w:t>
      </w:r>
      <w:r>
        <w:rPr>
          <w:rFonts w:ascii="標楷體" w:eastAsia="標楷體" w:hAnsi="標楷體" w:cs="細明體" w:hint="eastAsia"/>
          <w:color w:val="000000"/>
          <w:sz w:val="24"/>
          <w:szCs w:val="24"/>
        </w:rPr>
        <w:t>三)</w:t>
      </w:r>
    </w:p>
    <w:p w:rsidR="004C0B77" w:rsidRDefault="004C0B77" w:rsidP="003A31D9">
      <w:pPr>
        <w:ind w:left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 xml:space="preserve">□ </w:t>
      </w:r>
      <w:proofErr w:type="gramStart"/>
      <w:r w:rsidRPr="004C0B77">
        <w:rPr>
          <w:rFonts w:ascii="標楷體" w:eastAsia="標楷體" w:hAnsi="標楷體" w:cs="細明體" w:hint="eastAsia"/>
          <w:color w:val="000000"/>
          <w:sz w:val="24"/>
          <w:szCs w:val="24"/>
        </w:rPr>
        <w:t>不</w:t>
      </w:r>
      <w:proofErr w:type="gramEnd"/>
      <w:r w:rsidRPr="004C0B77">
        <w:rPr>
          <w:rFonts w:ascii="標楷體" w:eastAsia="標楷體" w:hAnsi="標楷體" w:cs="細明體" w:hint="eastAsia"/>
          <w:color w:val="000000"/>
          <w:sz w:val="24"/>
          <w:szCs w:val="24"/>
        </w:rPr>
        <w:t>藥而</w:t>
      </w:r>
      <w:proofErr w:type="gramStart"/>
      <w:r w:rsidRPr="004C0B77">
        <w:rPr>
          <w:rFonts w:ascii="標楷體" w:eastAsia="標楷體" w:hAnsi="標楷體" w:cs="細明體" w:hint="eastAsia"/>
          <w:color w:val="000000"/>
          <w:sz w:val="24"/>
          <w:szCs w:val="24"/>
        </w:rPr>
        <w:t>愉</w:t>
      </w:r>
      <w:proofErr w:type="gramEnd"/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(高一)</w:t>
      </w:r>
    </w:p>
    <w:p w:rsidR="004C0B77" w:rsidRDefault="004C0B77" w:rsidP="003A31D9">
      <w:pPr>
        <w:ind w:left="1200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 xml:space="preserve">□ </w:t>
      </w:r>
      <w:r w:rsidRPr="004C0B77">
        <w:rPr>
          <w:rFonts w:ascii="標楷體" w:eastAsia="標楷體" w:hAnsi="標楷體" w:cs="細明體" w:hint="eastAsia"/>
          <w:color w:val="000000"/>
          <w:sz w:val="24"/>
          <w:szCs w:val="24"/>
        </w:rPr>
        <w:t>迷而不惑</w:t>
      </w:r>
      <w:r>
        <w:rPr>
          <w:rFonts w:ascii="標楷體" w:eastAsia="標楷體" w:hAnsi="標楷體" w:cs="華康中黑體(P)-UN" w:hint="eastAsia"/>
          <w:color w:val="000000"/>
          <w:sz w:val="24"/>
          <w:szCs w:val="24"/>
        </w:rPr>
        <w:t>(高二)</w:t>
      </w:r>
    </w:p>
    <w:p w:rsidR="004C0B77" w:rsidRDefault="004C0B77" w:rsidP="003A31D9">
      <w:pPr>
        <w:ind w:left="1200"/>
        <w:rPr>
          <w:rFonts w:ascii="標楷體" w:eastAsia="標楷體" w:hAnsi="標楷體" w:cs="華康中黑體(P)-UN"/>
          <w:color w:val="000000"/>
          <w:sz w:val="24"/>
          <w:szCs w:val="24"/>
        </w:rPr>
      </w:pPr>
    </w:p>
    <w:p w:rsidR="003A31D9" w:rsidRDefault="003A31D9" w:rsidP="003A31D9">
      <w:pPr>
        <w:spacing w:line="60" w:lineRule="auto"/>
        <w:rPr>
          <w:rFonts w:ascii="標楷體" w:eastAsia="標楷體" w:hAnsi="標楷體" w:cs="細明體"/>
          <w:color w:val="000000"/>
          <w:sz w:val="24"/>
          <w:szCs w:val="24"/>
        </w:rPr>
      </w:pPr>
      <w:r>
        <w:rPr>
          <w:rFonts w:ascii="標楷體" w:eastAsia="標楷體" w:hAnsi="標楷體" w:cs="細明體" w:hint="eastAsia"/>
          <w:color w:val="000000"/>
          <w:sz w:val="24"/>
          <w:szCs w:val="24"/>
        </w:rPr>
        <w:t>上課時間表：</w:t>
      </w: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A31D9" w:rsidTr="003A31D9">
        <w:trPr>
          <w:trHeight w:val="1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31D9" w:rsidRDefault="003A31D9">
            <w:pPr>
              <w:spacing w:line="60" w:lineRule="auto"/>
              <w:jc w:val="center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華康中黑體(P)-UN" w:hint="eastAsia"/>
                <w:b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3A31D9" w:rsidRDefault="003A31D9">
            <w:pPr>
              <w:spacing w:line="60" w:lineRule="auto"/>
              <w:jc w:val="center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華康中黑體(P)-UN" w:hint="eastAsia"/>
                <w:b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31D9" w:rsidRDefault="003A31D9">
            <w:pPr>
              <w:spacing w:line="60" w:lineRule="auto"/>
              <w:jc w:val="center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華康中黑體(P)-UN" w:hint="eastAsia"/>
                <w:b/>
                <w:color w:val="000000"/>
                <w:sz w:val="22"/>
                <w:szCs w:val="22"/>
              </w:rPr>
              <w:t>班別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31D9" w:rsidRDefault="003A31D9">
            <w:pPr>
              <w:spacing w:line="60" w:lineRule="auto"/>
              <w:jc w:val="center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華康中黑體(P)-UN" w:hint="eastAsia"/>
                <w:b/>
                <w:color w:val="000000"/>
                <w:sz w:val="22"/>
                <w:szCs w:val="22"/>
              </w:rPr>
              <w:t>人數</w:t>
            </w:r>
          </w:p>
        </w:tc>
      </w:tr>
      <w:tr w:rsidR="003A31D9" w:rsidTr="003A31D9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3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3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120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  <w:tr w:rsidR="003A31D9" w:rsidTr="003A31D9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D9" w:rsidRDefault="003A31D9">
            <w:pPr>
              <w:spacing w:line="60" w:lineRule="auto"/>
              <w:rPr>
                <w:rFonts w:ascii="標楷體" w:eastAsia="標楷體" w:hAnsi="標楷體" w:cs="華康中黑體(P)-UN"/>
                <w:b/>
                <w:color w:val="000000"/>
                <w:sz w:val="22"/>
                <w:szCs w:val="22"/>
              </w:rPr>
            </w:pPr>
          </w:p>
        </w:tc>
      </w:tr>
    </w:tbl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18"/>
          <w:szCs w:val="18"/>
        </w:rPr>
      </w:pP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查詢請聯絡：社會工作局　防治</w:t>
      </w:r>
      <w:r w:rsidR="00897D71" w:rsidRPr="001965C1">
        <w:rPr>
          <w:rFonts w:ascii="Times New Roman" w:eastAsia="標楷體"/>
          <w:b/>
          <w:color w:val="000000"/>
          <w:sz w:val="22"/>
          <w:szCs w:val="22"/>
        </w:rPr>
        <w:t>賭毒成癮</w:t>
      </w:r>
      <w:r w:rsidRPr="001965C1">
        <w:rPr>
          <w:rFonts w:ascii="Times New Roman" w:eastAsia="標楷體"/>
          <w:b/>
          <w:color w:val="000000"/>
          <w:sz w:val="22"/>
          <w:szCs w:val="22"/>
        </w:rPr>
        <w:t>廳</w:t>
      </w:r>
      <w:r w:rsidR="008810B6" w:rsidRPr="001965C1">
        <w:rPr>
          <w:rFonts w:ascii="Times New Roman" w:eastAsia="標楷體"/>
          <w:b/>
          <w:color w:val="000000"/>
          <w:sz w:val="22"/>
          <w:szCs w:val="22"/>
        </w:rPr>
        <w:t xml:space="preserve"> </w:t>
      </w:r>
      <w:r w:rsidRPr="001965C1">
        <w:rPr>
          <w:rFonts w:ascii="Times New Roman" w:eastAsia="標楷體"/>
          <w:b/>
          <w:color w:val="000000"/>
          <w:sz w:val="22"/>
          <w:szCs w:val="22"/>
        </w:rPr>
        <w:t>預防藥物濫用處</w:t>
      </w:r>
      <w:bookmarkStart w:id="0" w:name="_GoBack"/>
      <w:bookmarkEnd w:id="0"/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地址：</w:t>
      </w:r>
      <w:r w:rsidRPr="001965C1">
        <w:rPr>
          <w:rFonts w:ascii="Times New Roman" w:eastAsia="標楷體"/>
          <w:b/>
          <w:sz w:val="22"/>
          <w:szCs w:val="22"/>
        </w:rPr>
        <w:t>澳門</w:t>
      </w:r>
      <w:r w:rsidR="00897D71" w:rsidRPr="001965C1">
        <w:rPr>
          <w:rFonts w:ascii="Times New Roman" w:eastAsia="標楷體"/>
          <w:b/>
          <w:sz w:val="22"/>
          <w:szCs w:val="22"/>
        </w:rPr>
        <w:t>黑沙環新街</w:t>
      </w:r>
      <w:r w:rsidR="00897D71" w:rsidRPr="001965C1">
        <w:rPr>
          <w:rFonts w:ascii="Times New Roman" w:eastAsia="標楷體"/>
          <w:b/>
          <w:sz w:val="22"/>
          <w:szCs w:val="22"/>
        </w:rPr>
        <w:t>577</w:t>
      </w:r>
      <w:r w:rsidRPr="001965C1">
        <w:rPr>
          <w:rFonts w:ascii="Times New Roman" w:eastAsia="標楷體"/>
          <w:b/>
          <w:sz w:val="22"/>
          <w:szCs w:val="22"/>
        </w:rPr>
        <w:t>號</w:t>
      </w:r>
      <w:proofErr w:type="gramStart"/>
      <w:r w:rsidR="00897D71" w:rsidRPr="001965C1">
        <w:rPr>
          <w:rFonts w:ascii="Times New Roman" w:eastAsia="標楷體"/>
          <w:b/>
          <w:sz w:val="22"/>
          <w:szCs w:val="22"/>
        </w:rPr>
        <w:t>御景灣</w:t>
      </w:r>
      <w:proofErr w:type="gramEnd"/>
      <w:r w:rsidR="00897D71" w:rsidRPr="001965C1">
        <w:rPr>
          <w:rFonts w:ascii="Times New Roman" w:eastAsia="標楷體"/>
          <w:b/>
          <w:sz w:val="22"/>
          <w:szCs w:val="22"/>
        </w:rPr>
        <w:t>地下</w:t>
      </w: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電話：</w:t>
      </w:r>
      <w:r w:rsidR="004C0B77" w:rsidRPr="001965C1">
        <w:rPr>
          <w:rFonts w:ascii="Times New Roman" w:eastAsia="標楷體"/>
          <w:b/>
          <w:color w:val="000000"/>
          <w:sz w:val="22"/>
          <w:szCs w:val="22"/>
        </w:rPr>
        <w:t>83997512</w:t>
      </w:r>
      <w:r w:rsidR="004C0B77" w:rsidRPr="001965C1">
        <w:rPr>
          <w:rFonts w:ascii="Times New Roman" w:eastAsia="標楷體"/>
          <w:b/>
          <w:color w:val="000000"/>
          <w:sz w:val="22"/>
          <w:szCs w:val="22"/>
        </w:rPr>
        <w:t>林小姐</w:t>
      </w: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傳真：</w:t>
      </w:r>
      <w:r w:rsidRPr="001965C1">
        <w:rPr>
          <w:rFonts w:ascii="Times New Roman" w:eastAsia="標楷體"/>
          <w:b/>
          <w:color w:val="000000"/>
          <w:sz w:val="22"/>
          <w:szCs w:val="22"/>
        </w:rPr>
        <w:t>28781720</w:t>
      </w: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禁毒諮詢熱線：</w:t>
      </w:r>
      <w:r w:rsidRPr="001965C1">
        <w:rPr>
          <w:rFonts w:ascii="Times New Roman" w:eastAsia="標楷體"/>
          <w:b/>
          <w:color w:val="000000"/>
          <w:sz w:val="22"/>
          <w:szCs w:val="22"/>
        </w:rPr>
        <w:t>28781791</w:t>
      </w:r>
    </w:p>
    <w:p w:rsidR="003A31D9" w:rsidRPr="001965C1" w:rsidRDefault="003A31D9" w:rsidP="003A31D9">
      <w:pPr>
        <w:spacing w:line="60" w:lineRule="auto"/>
        <w:rPr>
          <w:rFonts w:ascii="Times New Roman" w:eastAsia="標楷體"/>
          <w:b/>
          <w:color w:val="000000"/>
          <w:sz w:val="22"/>
          <w:szCs w:val="22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社會工作局網址：</w:t>
      </w:r>
      <w:hyperlink r:id="rId8" w:history="1">
        <w:r w:rsidRPr="001965C1">
          <w:rPr>
            <w:rStyle w:val="a3"/>
            <w:rFonts w:ascii="Times New Roman" w:eastAsia="標楷體"/>
            <w:b/>
            <w:sz w:val="22"/>
            <w:szCs w:val="22"/>
          </w:rPr>
          <w:t>www.ias.gov.mo</w:t>
        </w:r>
      </w:hyperlink>
    </w:p>
    <w:p w:rsidR="001965C1" w:rsidRPr="001965C1" w:rsidRDefault="003A31D9" w:rsidP="004D6FD0">
      <w:pPr>
        <w:spacing w:line="60" w:lineRule="auto"/>
        <w:rPr>
          <w:rFonts w:ascii="Times New Roman" w:eastAsia="標楷體"/>
          <w:b/>
          <w:sz w:val="20"/>
          <w:szCs w:val="20"/>
        </w:rPr>
      </w:pPr>
      <w:r w:rsidRPr="001965C1">
        <w:rPr>
          <w:rFonts w:ascii="Times New Roman" w:eastAsia="標楷體"/>
          <w:b/>
          <w:color w:val="000000"/>
          <w:sz w:val="22"/>
          <w:szCs w:val="22"/>
        </w:rPr>
        <w:t>澳門</w:t>
      </w:r>
      <w:proofErr w:type="gramStart"/>
      <w:r w:rsidRPr="001965C1">
        <w:rPr>
          <w:rFonts w:ascii="Times New Roman" w:eastAsia="標楷體"/>
          <w:b/>
          <w:color w:val="000000"/>
          <w:sz w:val="22"/>
          <w:szCs w:val="22"/>
        </w:rPr>
        <w:t>禁毒網網址</w:t>
      </w:r>
      <w:proofErr w:type="gramEnd"/>
      <w:r w:rsidRPr="001965C1">
        <w:rPr>
          <w:rFonts w:ascii="Times New Roman" w:eastAsia="標楷體"/>
          <w:b/>
          <w:color w:val="000000"/>
          <w:sz w:val="22"/>
          <w:szCs w:val="22"/>
        </w:rPr>
        <w:t>：</w:t>
      </w:r>
      <w:hyperlink r:id="rId9" w:history="1">
        <w:r w:rsidRPr="001965C1">
          <w:rPr>
            <w:rStyle w:val="a3"/>
            <w:rFonts w:ascii="Times New Roman" w:eastAsia="標楷體"/>
            <w:b/>
            <w:sz w:val="22"/>
            <w:szCs w:val="22"/>
          </w:rPr>
          <w:t>www.antidrugs.gov.mo</w:t>
        </w:r>
      </w:hyperlink>
    </w:p>
    <w:p w:rsidR="00CA56AC" w:rsidRPr="001965C1" w:rsidRDefault="00CA56AC" w:rsidP="001965C1">
      <w:pPr>
        <w:ind w:firstLineChars="200" w:firstLine="400"/>
        <w:rPr>
          <w:rFonts w:ascii="標楷體" w:eastAsia="標楷體" w:hAnsi="標楷體"/>
          <w:sz w:val="20"/>
          <w:szCs w:val="20"/>
        </w:rPr>
      </w:pPr>
    </w:p>
    <w:sectPr w:rsidR="00CA56AC" w:rsidRPr="001965C1" w:rsidSect="00406CF6">
      <w:footerReference w:type="default" r:id="rId10"/>
      <w:pgSz w:w="11906" w:h="16838"/>
      <w:pgMar w:top="567" w:right="1800" w:bottom="426" w:left="1800" w:header="851" w:footer="4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A9" w:rsidRDefault="002F19A9" w:rsidP="00897DBB">
      <w:r>
        <w:separator/>
      </w:r>
    </w:p>
  </w:endnote>
  <w:endnote w:type="continuationSeparator" w:id="0">
    <w:p w:rsidR="002F19A9" w:rsidRDefault="002F19A9" w:rsidP="008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新特圓體(P)">
    <w:altName w:val="微軟正黑體"/>
    <w:panose1 w:val="020F0900000000000000"/>
    <w:charset w:val="88"/>
    <w:family w:val="swiss"/>
    <w:pitch w:val="variable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-UN">
    <w:panose1 w:val="020B0500000000000000"/>
    <w:charset w:val="88"/>
    <w:family w:val="swiss"/>
    <w:pitch w:val="variable"/>
    <w:sig w:usb0="F1002AFF" w:usb1="29DFFFFF" w:usb2="00000037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F6" w:rsidRPr="001965C1" w:rsidRDefault="00406CF6">
    <w:pPr>
      <w:pStyle w:val="a8"/>
      <w:rPr>
        <w:rFonts w:ascii="Times New Roman" w:eastAsia="標楷體"/>
        <w:sz w:val="20"/>
      </w:rPr>
    </w:pPr>
    <w:r w:rsidRPr="001965C1">
      <w:rPr>
        <w:rFonts w:ascii="Times New Roman" w:eastAsia="標楷體"/>
        <w:sz w:val="20"/>
      </w:rPr>
      <w:t>版</w:t>
    </w:r>
    <w:r w:rsidR="00D85B95">
      <w:rPr>
        <w:rFonts w:ascii="Times New Roman" w:eastAsia="標楷體" w:hint="eastAsia"/>
        <w:sz w:val="20"/>
      </w:rPr>
      <w:t>本</w:t>
    </w:r>
    <w:r w:rsidRPr="001965C1">
      <w:rPr>
        <w:rFonts w:ascii="Times New Roman" w:eastAsia="標楷體"/>
        <w:sz w:val="20"/>
      </w:rPr>
      <w:t>2023.02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A9" w:rsidRDefault="002F19A9" w:rsidP="00897DBB">
      <w:r>
        <w:separator/>
      </w:r>
    </w:p>
  </w:footnote>
  <w:footnote w:type="continuationSeparator" w:id="0">
    <w:p w:rsidR="002F19A9" w:rsidRDefault="002F19A9" w:rsidP="0089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D9"/>
    <w:rsid w:val="001965C1"/>
    <w:rsid w:val="002708A1"/>
    <w:rsid w:val="002F19A9"/>
    <w:rsid w:val="003A31D9"/>
    <w:rsid w:val="003B7ECD"/>
    <w:rsid w:val="00406CF6"/>
    <w:rsid w:val="00431E28"/>
    <w:rsid w:val="004435D9"/>
    <w:rsid w:val="004511DF"/>
    <w:rsid w:val="00482D88"/>
    <w:rsid w:val="004C0B77"/>
    <w:rsid w:val="004D6FD0"/>
    <w:rsid w:val="004E4D59"/>
    <w:rsid w:val="00522CD2"/>
    <w:rsid w:val="00605487"/>
    <w:rsid w:val="006133A6"/>
    <w:rsid w:val="006A637D"/>
    <w:rsid w:val="006C58A3"/>
    <w:rsid w:val="00784377"/>
    <w:rsid w:val="008810B6"/>
    <w:rsid w:val="008908B0"/>
    <w:rsid w:val="00897D71"/>
    <w:rsid w:val="00897DBB"/>
    <w:rsid w:val="009560CC"/>
    <w:rsid w:val="009C441C"/>
    <w:rsid w:val="00A661F9"/>
    <w:rsid w:val="00AD0C1F"/>
    <w:rsid w:val="00AD1735"/>
    <w:rsid w:val="00B35070"/>
    <w:rsid w:val="00C87301"/>
    <w:rsid w:val="00CA56AC"/>
    <w:rsid w:val="00CB1AA9"/>
    <w:rsid w:val="00CF5183"/>
    <w:rsid w:val="00D85B95"/>
    <w:rsid w:val="00D9024F"/>
    <w:rsid w:val="00F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51CF12B"/>
  <w15:chartTrackingRefBased/>
  <w15:docId w15:val="{FC5BF6BA-196F-4440-82C8-7B129316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D9"/>
    <w:pPr>
      <w:widowControl w:val="0"/>
    </w:pPr>
    <w:rPr>
      <w:rFonts w:ascii="華康新特圓體(P)" w:eastAsia="華康新特圓體(P)" w:hAnsi="Times New Roman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31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D9"/>
    <w:rPr>
      <w:rFonts w:ascii="Cambria" w:eastAsia="SimSun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3A31D9"/>
    <w:rPr>
      <w:rFonts w:ascii="Cambria" w:eastAsia="SimSun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link w:val="a6"/>
    <w:uiPriority w:val="99"/>
    <w:rsid w:val="00897DBB"/>
    <w:rPr>
      <w:rFonts w:ascii="華康新特圓體(P)" w:eastAsia="華康新特圓體(P)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7D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link w:val="a8"/>
    <w:uiPriority w:val="99"/>
    <w:rsid w:val="00897DBB"/>
    <w:rPr>
      <w:rFonts w:ascii="華康新特圓體(P)" w:eastAsia="華康新特圓體(P)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406C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s.gov.m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idrugs.gov.m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49BC4-7A4A-49BC-8301-14862EAD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Links>
    <vt:vector size="12" baseType="variant">
      <vt:variant>
        <vt:i4>983106</vt:i4>
      </vt:variant>
      <vt:variant>
        <vt:i4>3</vt:i4>
      </vt:variant>
      <vt:variant>
        <vt:i4>0</vt:i4>
      </vt:variant>
      <vt:variant>
        <vt:i4>5</vt:i4>
      </vt:variant>
      <vt:variant>
        <vt:lpwstr>http://www.antidrugs.gov.mo/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>http://www.ias.gov.mo/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</dc:creator>
  <cp:keywords/>
  <cp:lastModifiedBy>LAM KA LAI</cp:lastModifiedBy>
  <cp:revision>8</cp:revision>
  <cp:lastPrinted>2023-02-20T01:59:00Z</cp:lastPrinted>
  <dcterms:created xsi:type="dcterms:W3CDTF">2022-08-04T07:23:00Z</dcterms:created>
  <dcterms:modified xsi:type="dcterms:W3CDTF">2023-02-20T01:59:00Z</dcterms:modified>
</cp:coreProperties>
</file>